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E627F2" w14:textId="08068C3C" w:rsidR="00924FD0" w:rsidRPr="00924FD0" w:rsidRDefault="00924FD0" w:rsidP="00924FD0">
      <w:pPr>
        <w:spacing w:after="0" w:line="240" w:lineRule="auto"/>
        <w:ind w:right="216"/>
        <w:rPr>
          <w:rFonts w:ascii="Calibri" w:eastAsia="Calibri" w:hAnsi="Calibri" w:cs="Calibri"/>
          <w:b/>
          <w:bCs/>
          <w:kern w:val="0"/>
          <w:sz w:val="36"/>
          <w:szCs w:val="36"/>
          <w:u w:val="single"/>
          <w:lang w:val="en-US" w:bidi="ar-SA"/>
          <w14:ligatures w14:val="none"/>
        </w:rPr>
      </w:pPr>
      <w:r w:rsidRPr="00924FD0">
        <w:rPr>
          <w:rFonts w:ascii="Calibri" w:eastAsia="Calibri" w:hAnsi="Calibri" w:cs="Calibri"/>
          <w:b/>
          <w:bCs/>
          <w:kern w:val="0"/>
          <w:sz w:val="36"/>
          <w:szCs w:val="36"/>
          <w:lang w:val="en-US" w:bidi="ar-SA"/>
          <w14:ligatures w14:val="none"/>
        </w:rPr>
        <w:t xml:space="preserve">                                                </w:t>
      </w:r>
      <w:r w:rsidRPr="00924FD0">
        <w:rPr>
          <w:rFonts w:ascii="Calibri" w:eastAsia="Calibri" w:hAnsi="Calibri" w:cs="Calibri"/>
          <w:b/>
          <w:bCs/>
          <w:kern w:val="0"/>
          <w:sz w:val="36"/>
          <w:szCs w:val="36"/>
          <w:u w:val="single"/>
          <w:lang w:val="en-US" w:bidi="ar-SA"/>
          <w14:ligatures w14:val="none"/>
        </w:rPr>
        <w:t>SECTION-</w:t>
      </w:r>
      <w:r w:rsidR="006564E3">
        <w:rPr>
          <w:rFonts w:ascii="Calibri" w:eastAsia="Calibri" w:hAnsi="Calibri" w:cs="Calibri"/>
          <w:b/>
          <w:bCs/>
          <w:kern w:val="0"/>
          <w:sz w:val="36"/>
          <w:szCs w:val="36"/>
          <w:u w:val="single"/>
          <w:lang w:val="en-US" w:bidi="ar-SA"/>
          <w14:ligatures w14:val="none"/>
        </w:rPr>
        <w:t>V</w:t>
      </w:r>
    </w:p>
    <w:p w14:paraId="7C974142" w14:textId="77777777" w:rsidR="00924FD0" w:rsidRPr="00924FD0" w:rsidRDefault="00924FD0" w:rsidP="00924FD0">
      <w:pPr>
        <w:spacing w:after="0" w:line="240" w:lineRule="auto"/>
        <w:ind w:right="216"/>
        <w:jc w:val="center"/>
        <w:rPr>
          <w:rFonts w:ascii="Calibri" w:eastAsia="Calibri" w:hAnsi="Calibri" w:cs="Calibri"/>
          <w:b/>
          <w:bCs/>
          <w:kern w:val="0"/>
          <w:sz w:val="36"/>
          <w:szCs w:val="36"/>
          <w:lang w:val="en-US" w:bidi="ar-SA"/>
          <w14:ligatures w14:val="none"/>
        </w:rPr>
      </w:pPr>
    </w:p>
    <w:p w14:paraId="51AF72B8" w14:textId="058EDFF7" w:rsidR="00924FD0" w:rsidRPr="00924FD0" w:rsidRDefault="00924FD0" w:rsidP="00924FD0">
      <w:pPr>
        <w:spacing w:after="0" w:line="240" w:lineRule="auto"/>
        <w:jc w:val="center"/>
        <w:rPr>
          <w:rFonts w:ascii="Calibri" w:eastAsia="Times New Roman" w:hAnsi="Calibri" w:cs="Calibri"/>
          <w:b/>
          <w:bCs/>
          <w:kern w:val="0"/>
          <w:sz w:val="36"/>
          <w:szCs w:val="36"/>
          <w:lang w:val="en-US" w:bidi="ar-SA"/>
          <w14:ligatures w14:val="none"/>
        </w:rPr>
      </w:pPr>
      <w:r w:rsidRPr="00924FD0">
        <w:rPr>
          <w:rFonts w:ascii="Calibri" w:eastAsia="Times New Roman" w:hAnsi="Calibri" w:cs="Calibri"/>
          <w:b/>
          <w:bCs/>
          <w:kern w:val="0"/>
          <w:sz w:val="36"/>
          <w:szCs w:val="36"/>
          <w:lang w:val="en-US" w:bidi="ar-SA"/>
          <w14:ligatures w14:val="none"/>
        </w:rPr>
        <w:t xml:space="preserve">   </w:t>
      </w:r>
      <w:r>
        <w:rPr>
          <w:rFonts w:ascii="Calibri" w:eastAsia="Times New Roman" w:hAnsi="Calibri" w:cs="Calibri"/>
          <w:b/>
          <w:bCs/>
          <w:kern w:val="0"/>
          <w:sz w:val="36"/>
          <w:szCs w:val="36"/>
          <w:lang w:val="en-US" w:bidi="ar-SA"/>
          <w14:ligatures w14:val="none"/>
        </w:rPr>
        <w:t xml:space="preserve">Technical </w:t>
      </w:r>
      <w:r w:rsidR="00756A71">
        <w:rPr>
          <w:rFonts w:ascii="Calibri" w:eastAsia="Times New Roman" w:hAnsi="Calibri" w:cs="Calibri"/>
          <w:b/>
          <w:bCs/>
          <w:kern w:val="0"/>
          <w:sz w:val="36"/>
          <w:szCs w:val="36"/>
          <w:lang w:val="en-US" w:bidi="ar-SA"/>
          <w14:ligatures w14:val="none"/>
        </w:rPr>
        <w:t>Specification and</w:t>
      </w:r>
      <w:r>
        <w:rPr>
          <w:rFonts w:ascii="Calibri" w:eastAsia="Times New Roman" w:hAnsi="Calibri" w:cs="Calibri"/>
          <w:b/>
          <w:bCs/>
          <w:kern w:val="0"/>
          <w:sz w:val="36"/>
          <w:szCs w:val="36"/>
          <w:lang w:val="en-US" w:bidi="ar-SA"/>
          <w14:ligatures w14:val="none"/>
        </w:rPr>
        <w:t xml:space="preserve"> Special Conditions of Contract </w:t>
      </w:r>
      <w:r w:rsidRPr="00924FD0">
        <w:rPr>
          <w:rFonts w:ascii="Calibri" w:eastAsia="Times New Roman" w:hAnsi="Calibri" w:cs="Calibri"/>
          <w:b/>
          <w:bCs/>
          <w:kern w:val="0"/>
          <w:sz w:val="36"/>
          <w:szCs w:val="36"/>
          <w:lang w:val="en-US" w:bidi="ar-SA"/>
          <w14:ligatures w14:val="none"/>
        </w:rPr>
        <w:t xml:space="preserve"> </w:t>
      </w:r>
    </w:p>
    <w:p w14:paraId="52D0CC7E" w14:textId="77777777" w:rsidR="00924FD0" w:rsidRPr="00924FD0" w:rsidRDefault="00924FD0" w:rsidP="00924FD0">
      <w:pPr>
        <w:spacing w:after="0" w:line="240" w:lineRule="auto"/>
        <w:jc w:val="center"/>
        <w:rPr>
          <w:rFonts w:ascii="Calibri" w:eastAsia="Times New Roman" w:hAnsi="Calibri" w:cs="Calibri"/>
          <w:b/>
          <w:bCs/>
          <w:kern w:val="0"/>
          <w:sz w:val="24"/>
          <w:szCs w:val="24"/>
          <w:lang w:val="en-US" w:bidi="ar-SA"/>
          <w14:ligatures w14:val="none"/>
        </w:rPr>
      </w:pPr>
    </w:p>
    <w:p w14:paraId="2F41DAD6" w14:textId="77777777" w:rsidR="00924FD0" w:rsidRPr="00924FD0" w:rsidRDefault="00924FD0" w:rsidP="00924FD0">
      <w:pPr>
        <w:spacing w:after="0" w:line="240" w:lineRule="auto"/>
        <w:jc w:val="center"/>
        <w:rPr>
          <w:rFonts w:ascii="Calibri" w:eastAsia="Times New Roman" w:hAnsi="Calibri" w:cs="Calibri"/>
          <w:b/>
          <w:bCs/>
          <w:kern w:val="0"/>
          <w:sz w:val="24"/>
          <w:szCs w:val="24"/>
          <w:lang w:val="en-US" w:bidi="ar-SA"/>
          <w14:ligatures w14:val="none"/>
        </w:rPr>
      </w:pPr>
      <w:r w:rsidRPr="00924FD0">
        <w:rPr>
          <w:rFonts w:ascii="Calibri" w:eastAsia="Times New Roman" w:hAnsi="Calibri" w:cs="Calibri"/>
          <w:b/>
          <w:bCs/>
          <w:kern w:val="0"/>
          <w:sz w:val="24"/>
          <w:szCs w:val="24"/>
          <w:lang w:val="en-US" w:bidi="ar-SA"/>
          <w14:ligatures w14:val="none"/>
        </w:rPr>
        <w:t>FOR</w:t>
      </w:r>
    </w:p>
    <w:p w14:paraId="0C750E26" w14:textId="77777777" w:rsidR="00924FD0" w:rsidRPr="00924FD0" w:rsidRDefault="00924FD0" w:rsidP="00924FD0">
      <w:pPr>
        <w:spacing w:after="0" w:line="240" w:lineRule="auto"/>
        <w:jc w:val="center"/>
        <w:rPr>
          <w:rFonts w:ascii="Calibri" w:eastAsia="Times New Roman" w:hAnsi="Calibri" w:cs="Calibri"/>
          <w:b/>
          <w:bCs/>
          <w:kern w:val="0"/>
          <w:sz w:val="24"/>
          <w:szCs w:val="24"/>
          <w:lang w:val="en-US" w:bidi="ar-SA"/>
          <w14:ligatures w14:val="none"/>
        </w:rPr>
      </w:pPr>
    </w:p>
    <w:p w14:paraId="4DEDD554" w14:textId="77777777" w:rsidR="00377FAF" w:rsidRPr="009970F6" w:rsidRDefault="00377FAF" w:rsidP="00377FAF">
      <w:pPr>
        <w:spacing w:after="0" w:line="240" w:lineRule="auto"/>
        <w:jc w:val="center"/>
        <w:rPr>
          <w:rFonts w:cstheme="minorHAnsi"/>
          <w:b/>
          <w:bCs/>
          <w:color w:val="00B050"/>
          <w:sz w:val="36"/>
          <w:szCs w:val="36"/>
        </w:rPr>
      </w:pPr>
      <w:r w:rsidRPr="009970F6">
        <w:rPr>
          <w:rFonts w:cstheme="minorHAnsi"/>
          <w:b/>
          <w:bCs/>
          <w:color w:val="00B050"/>
          <w:sz w:val="36"/>
          <w:szCs w:val="36"/>
        </w:rPr>
        <w:t>Providing access to the existing lift of MP hall from ground</w:t>
      </w:r>
    </w:p>
    <w:p w14:paraId="381DE570" w14:textId="77777777" w:rsidR="00377FAF" w:rsidRDefault="00377FAF" w:rsidP="00377FAF">
      <w:pPr>
        <w:jc w:val="both"/>
        <w:rPr>
          <w:rFonts w:cstheme="minorHAnsi"/>
          <w:b/>
          <w:bCs/>
          <w:color w:val="00B050"/>
          <w:sz w:val="36"/>
          <w:szCs w:val="36"/>
        </w:rPr>
      </w:pPr>
      <w:r w:rsidRPr="009970F6">
        <w:rPr>
          <w:rFonts w:cstheme="minorHAnsi"/>
          <w:b/>
          <w:bCs/>
          <w:color w:val="00B050"/>
          <w:sz w:val="36"/>
          <w:szCs w:val="36"/>
        </w:rPr>
        <w:t>floor reception area at POWERGRID Township 43, Gurugram</w:t>
      </w:r>
    </w:p>
    <w:p w14:paraId="6DF7BF12" w14:textId="77777777" w:rsidR="00377FAF" w:rsidRDefault="00377FAF" w:rsidP="00377FAF">
      <w:pPr>
        <w:jc w:val="both"/>
        <w:rPr>
          <w:rFonts w:cstheme="minorHAnsi"/>
          <w:b/>
          <w:bCs/>
          <w:sz w:val="28"/>
          <w:szCs w:val="28"/>
          <w:lang w:val="en-GB"/>
        </w:rPr>
      </w:pPr>
      <w:r>
        <w:rPr>
          <w:rFonts w:cstheme="minorHAnsi"/>
          <w:b/>
          <w:bCs/>
          <w:sz w:val="28"/>
          <w:szCs w:val="28"/>
          <w:lang w:val="en-GB"/>
        </w:rPr>
        <w:t xml:space="preserve">                        </w:t>
      </w:r>
    </w:p>
    <w:p w14:paraId="5469F705" w14:textId="77777777" w:rsidR="00377FAF" w:rsidRPr="008E4762" w:rsidRDefault="00377FAF" w:rsidP="00377FAF">
      <w:pPr>
        <w:rPr>
          <w:rFonts w:cstheme="minorHAnsi"/>
          <w:b/>
          <w:bCs/>
          <w:sz w:val="28"/>
          <w:szCs w:val="28"/>
          <w:lang w:val="en-GB"/>
        </w:rPr>
      </w:pPr>
      <w:r>
        <w:rPr>
          <w:rFonts w:cstheme="minorHAnsi"/>
          <w:b/>
          <w:bCs/>
          <w:sz w:val="28"/>
          <w:szCs w:val="28"/>
          <w:lang w:val="en-GB"/>
        </w:rPr>
        <w:t xml:space="preserve">                       </w:t>
      </w:r>
      <w:r w:rsidRPr="008A2453">
        <w:rPr>
          <w:rFonts w:cstheme="minorHAnsi"/>
          <w:b/>
          <w:bCs/>
          <w:sz w:val="28"/>
          <w:szCs w:val="28"/>
          <w:lang w:val="en-GB"/>
        </w:rPr>
        <w:t xml:space="preserve">SPECIFICATION NO.: </w:t>
      </w:r>
      <w:r w:rsidRPr="005A297C">
        <w:rPr>
          <w:rFonts w:cstheme="minorHAnsi"/>
          <w:b/>
          <w:bCs/>
          <w:sz w:val="28"/>
          <w:szCs w:val="28"/>
          <w:lang w:val="en-GB"/>
        </w:rPr>
        <w:t>CC/NT/W-MISC/DOM/A14/25/01304</w:t>
      </w:r>
    </w:p>
    <w:p w14:paraId="18F06585" w14:textId="77777777" w:rsidR="00924FD0" w:rsidRPr="00924FD0" w:rsidRDefault="00924FD0" w:rsidP="00924FD0">
      <w:pPr>
        <w:spacing w:after="200" w:line="276" w:lineRule="auto"/>
        <w:rPr>
          <w:rFonts w:ascii="Calibri" w:eastAsia="Calibri" w:hAnsi="Calibri" w:cs="Calibri"/>
          <w:b/>
          <w:bCs/>
          <w:kern w:val="0"/>
          <w:sz w:val="24"/>
          <w:szCs w:val="24"/>
          <w:lang w:val="en-US"/>
          <w14:ligatures w14:val="none"/>
        </w:rPr>
      </w:pPr>
    </w:p>
    <w:p w14:paraId="59735869" w14:textId="77777777" w:rsidR="00924FD0" w:rsidRPr="00924FD0" w:rsidRDefault="00924FD0" w:rsidP="00924FD0">
      <w:pPr>
        <w:spacing w:after="200" w:line="276" w:lineRule="auto"/>
        <w:rPr>
          <w:rFonts w:ascii="Calibri" w:eastAsia="Calibri" w:hAnsi="Calibri" w:cs="Calibri"/>
          <w:b/>
          <w:bCs/>
          <w:kern w:val="0"/>
          <w:sz w:val="24"/>
          <w:szCs w:val="24"/>
          <w:lang w:val="en-US"/>
          <w14:ligatures w14:val="none"/>
        </w:rPr>
      </w:pPr>
    </w:p>
    <w:p w14:paraId="39139DB8" w14:textId="77777777" w:rsidR="00924FD0" w:rsidRPr="00924FD0" w:rsidRDefault="00924FD0" w:rsidP="00924FD0">
      <w:pPr>
        <w:spacing w:after="0" w:line="240" w:lineRule="auto"/>
        <w:rPr>
          <w:rFonts w:ascii="Calibri" w:eastAsia="Times New Roman" w:hAnsi="Calibri" w:cs="Calibri"/>
          <w:kern w:val="0"/>
          <w:sz w:val="24"/>
          <w:szCs w:val="24"/>
          <w:lang w:val="en-US" w:bidi="ar-SA"/>
          <w14:ligatures w14:val="none"/>
        </w:rPr>
      </w:pPr>
    </w:p>
    <w:tbl>
      <w:tblPr>
        <w:tblW w:w="9180" w:type="dxa"/>
        <w:tblInd w:w="18" w:type="dxa"/>
        <w:tblLook w:val="01E0" w:firstRow="1" w:lastRow="1" w:firstColumn="1" w:lastColumn="1" w:noHBand="0" w:noVBand="0"/>
      </w:tblPr>
      <w:tblGrid>
        <w:gridCol w:w="3576"/>
        <w:gridCol w:w="5604"/>
      </w:tblGrid>
      <w:tr w:rsidR="00924FD0" w:rsidRPr="00924FD0" w14:paraId="2D0A464B" w14:textId="77777777" w:rsidTr="00075DEB">
        <w:trPr>
          <w:trHeight w:val="2493"/>
        </w:trPr>
        <w:tc>
          <w:tcPr>
            <w:tcW w:w="2340" w:type="dxa"/>
            <w:hideMark/>
          </w:tcPr>
          <w:p w14:paraId="40967310" w14:textId="77777777" w:rsidR="00924FD0" w:rsidRPr="00924FD0" w:rsidRDefault="00924FD0" w:rsidP="00924FD0">
            <w:pPr>
              <w:spacing w:after="200" w:line="276" w:lineRule="auto"/>
              <w:rPr>
                <w:rFonts w:ascii="Calibri" w:eastAsia="Calibri" w:hAnsi="Calibri"/>
                <w:kern w:val="0"/>
                <w:sz w:val="24"/>
                <w:szCs w:val="24"/>
                <w:lang w:val="en-US"/>
                <w14:ligatures w14:val="none"/>
              </w:rPr>
            </w:pPr>
            <w:r w:rsidRPr="00924FD0">
              <w:rPr>
                <w:rFonts w:ascii="Calibri" w:eastAsia="Calibri" w:hAnsi="Calibri"/>
                <w:noProof/>
                <w:kern w:val="0"/>
                <w:lang w:val="en-US"/>
                <w14:ligatures w14:val="none"/>
              </w:rPr>
              <w:drawing>
                <wp:inline distT="0" distB="0" distL="0" distR="0" wp14:anchorId="34606E9A" wp14:editId="727FCE6D">
                  <wp:extent cx="2130950" cy="771080"/>
                  <wp:effectExtent l="0" t="0" r="3175" b="0"/>
                  <wp:docPr id="3" name="Picture 3" descr="C:\Users\60000836\AppData\Local\Microsoft\Windows\INetCache\Content.Outlook\ODEMER3H\New LOGO.jpg.jpg"/>
                  <wp:cNvGraphicFramePr/>
                  <a:graphic xmlns:a="http://schemas.openxmlformats.org/drawingml/2006/main">
                    <a:graphicData uri="http://schemas.openxmlformats.org/drawingml/2006/picture">
                      <pic:pic xmlns:pic="http://schemas.openxmlformats.org/drawingml/2006/picture">
                        <pic:nvPicPr>
                          <pic:cNvPr id="1" name="Picture 1" descr="C:\Users\60000836\AppData\Local\Microsoft\Windows\INetCache\Content.Outlook\ODEMER3H\New LOGO.jpg.jpg"/>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30425" cy="770890"/>
                          </a:xfrm>
                          <a:prstGeom prst="rect">
                            <a:avLst/>
                          </a:prstGeom>
                          <a:noFill/>
                          <a:ln>
                            <a:noFill/>
                          </a:ln>
                        </pic:spPr>
                      </pic:pic>
                    </a:graphicData>
                  </a:graphic>
                </wp:inline>
              </w:drawing>
            </w:r>
          </w:p>
        </w:tc>
        <w:tc>
          <w:tcPr>
            <w:tcW w:w="6840" w:type="dxa"/>
            <w:hideMark/>
          </w:tcPr>
          <w:p w14:paraId="66C8F0C5" w14:textId="77777777" w:rsidR="00924FD0" w:rsidRPr="00924FD0" w:rsidRDefault="00924FD0" w:rsidP="00924FD0">
            <w:pPr>
              <w:spacing w:after="0" w:line="240" w:lineRule="auto"/>
              <w:jc w:val="right"/>
              <w:rPr>
                <w:rFonts w:ascii="Calibri" w:eastAsia="Calibri" w:hAnsi="Calibri"/>
                <w:b/>
                <w:bCs/>
                <w:color w:val="0033CC"/>
                <w:kern w:val="0"/>
                <w:sz w:val="24"/>
                <w:szCs w:val="24"/>
                <w:lang w:val="en-US"/>
                <w14:ligatures w14:val="none"/>
              </w:rPr>
            </w:pPr>
            <w:r w:rsidRPr="00924FD0">
              <w:rPr>
                <w:rFonts w:ascii="Nirmala UI" w:eastAsia="Calibri" w:hAnsi="Nirmala UI" w:cs="Nirmala UI" w:hint="cs"/>
                <w:b/>
                <w:bCs/>
                <w:color w:val="0033CC"/>
                <w:kern w:val="0"/>
                <w:sz w:val="24"/>
                <w:szCs w:val="24"/>
                <w:cs/>
                <w:lang w:val="en-US"/>
                <w14:ligatures w14:val="none"/>
              </w:rPr>
              <w:t>पावर</w:t>
            </w:r>
            <w:r w:rsidRPr="00924FD0">
              <w:rPr>
                <w:rFonts w:ascii="Calibri" w:eastAsia="Calibri" w:hAnsi="Calibri"/>
                <w:b/>
                <w:bCs/>
                <w:color w:val="0033CC"/>
                <w:kern w:val="0"/>
                <w:sz w:val="24"/>
                <w:szCs w:val="24"/>
                <w:cs/>
                <w:lang w:val="en-US"/>
                <w14:ligatures w14:val="none"/>
              </w:rPr>
              <w:t xml:space="preserve"> </w:t>
            </w:r>
            <w:r w:rsidRPr="00924FD0">
              <w:rPr>
                <w:rFonts w:ascii="Nirmala UI" w:eastAsia="Calibri" w:hAnsi="Nirmala UI" w:cs="Nirmala UI" w:hint="cs"/>
                <w:b/>
                <w:bCs/>
                <w:color w:val="0033CC"/>
                <w:kern w:val="0"/>
                <w:sz w:val="24"/>
                <w:szCs w:val="24"/>
                <w:cs/>
                <w:lang w:val="en-US"/>
                <w14:ligatures w14:val="none"/>
              </w:rPr>
              <w:t>ग्रिड</w:t>
            </w:r>
            <w:r w:rsidRPr="00924FD0">
              <w:rPr>
                <w:rFonts w:ascii="Calibri" w:eastAsia="Calibri" w:hAnsi="Calibri"/>
                <w:b/>
                <w:bCs/>
                <w:color w:val="0033CC"/>
                <w:kern w:val="0"/>
                <w:sz w:val="24"/>
                <w:szCs w:val="24"/>
                <w:cs/>
                <w:lang w:val="en-US"/>
                <w14:ligatures w14:val="none"/>
              </w:rPr>
              <w:t xml:space="preserve"> </w:t>
            </w:r>
            <w:r w:rsidRPr="00924FD0">
              <w:rPr>
                <w:rFonts w:ascii="Nirmala UI" w:eastAsia="Calibri" w:hAnsi="Nirmala UI" w:cs="Nirmala UI" w:hint="cs"/>
                <w:b/>
                <w:bCs/>
                <w:color w:val="0033CC"/>
                <w:kern w:val="0"/>
                <w:sz w:val="24"/>
                <w:szCs w:val="24"/>
                <w:cs/>
                <w:lang w:val="en-US"/>
                <w14:ligatures w14:val="none"/>
              </w:rPr>
              <w:t>कार्पोरेशन</w:t>
            </w:r>
            <w:r w:rsidRPr="00924FD0">
              <w:rPr>
                <w:rFonts w:ascii="Calibri" w:eastAsia="Calibri" w:hAnsi="Calibri"/>
                <w:b/>
                <w:bCs/>
                <w:color w:val="0033CC"/>
                <w:kern w:val="0"/>
                <w:sz w:val="24"/>
                <w:szCs w:val="24"/>
                <w:cs/>
                <w:lang w:val="en-US"/>
                <w14:ligatures w14:val="none"/>
              </w:rPr>
              <w:t xml:space="preserve"> </w:t>
            </w:r>
            <w:r w:rsidRPr="00924FD0">
              <w:rPr>
                <w:rFonts w:ascii="Nirmala UI" w:eastAsia="Calibri" w:hAnsi="Nirmala UI" w:cs="Nirmala UI" w:hint="cs"/>
                <w:b/>
                <w:bCs/>
                <w:color w:val="0033CC"/>
                <w:kern w:val="0"/>
                <w:sz w:val="24"/>
                <w:szCs w:val="24"/>
                <w:cs/>
                <w:lang w:val="en-US"/>
                <w14:ligatures w14:val="none"/>
              </w:rPr>
              <w:t>आफ</w:t>
            </w:r>
            <w:r w:rsidRPr="00924FD0">
              <w:rPr>
                <w:rFonts w:ascii="Calibri" w:eastAsia="Calibri" w:hAnsi="Calibri"/>
                <w:b/>
                <w:bCs/>
                <w:color w:val="0033CC"/>
                <w:kern w:val="0"/>
                <w:sz w:val="24"/>
                <w:szCs w:val="24"/>
                <w:cs/>
                <w:lang w:val="en-US"/>
                <w14:ligatures w14:val="none"/>
              </w:rPr>
              <w:t xml:space="preserve"> </w:t>
            </w:r>
            <w:r w:rsidRPr="00924FD0">
              <w:rPr>
                <w:rFonts w:ascii="Nirmala UI" w:eastAsia="Calibri" w:hAnsi="Nirmala UI" w:cs="Nirmala UI" w:hint="cs"/>
                <w:b/>
                <w:bCs/>
                <w:color w:val="0033CC"/>
                <w:kern w:val="0"/>
                <w:sz w:val="24"/>
                <w:szCs w:val="24"/>
                <w:cs/>
                <w:lang w:val="en-US"/>
                <w14:ligatures w14:val="none"/>
              </w:rPr>
              <w:t>इन्डिया</w:t>
            </w:r>
            <w:r w:rsidRPr="00924FD0">
              <w:rPr>
                <w:rFonts w:ascii="Calibri" w:eastAsia="Calibri" w:hAnsi="Calibri"/>
                <w:b/>
                <w:bCs/>
                <w:color w:val="0033CC"/>
                <w:kern w:val="0"/>
                <w:sz w:val="24"/>
                <w:szCs w:val="24"/>
                <w:cs/>
                <w:lang w:val="en-US"/>
                <w14:ligatures w14:val="none"/>
              </w:rPr>
              <w:t xml:space="preserve"> </w:t>
            </w:r>
            <w:r w:rsidRPr="00924FD0">
              <w:rPr>
                <w:rFonts w:ascii="Nirmala UI" w:eastAsia="Calibri" w:hAnsi="Nirmala UI" w:cs="Nirmala UI" w:hint="cs"/>
                <w:b/>
                <w:bCs/>
                <w:color w:val="0033CC"/>
                <w:kern w:val="0"/>
                <w:sz w:val="24"/>
                <w:szCs w:val="24"/>
                <w:cs/>
                <w:lang w:val="en-US"/>
                <w14:ligatures w14:val="none"/>
              </w:rPr>
              <w:t>लिमिटेड</w:t>
            </w:r>
          </w:p>
          <w:p w14:paraId="45C9AC1A" w14:textId="77777777" w:rsidR="00924FD0" w:rsidRPr="00924FD0" w:rsidRDefault="00924FD0" w:rsidP="00924FD0">
            <w:pPr>
              <w:spacing w:after="0" w:line="240" w:lineRule="auto"/>
              <w:jc w:val="right"/>
              <w:rPr>
                <w:rFonts w:ascii="Calibri" w:eastAsia="Calibri" w:hAnsi="Calibri"/>
                <w:b/>
                <w:bCs/>
                <w:i/>
                <w:iCs/>
                <w:color w:val="0033CC"/>
                <w:kern w:val="0"/>
                <w:sz w:val="24"/>
                <w:szCs w:val="24"/>
                <w:lang w:val="en-US"/>
                <w14:ligatures w14:val="none"/>
              </w:rPr>
            </w:pPr>
            <w:r w:rsidRPr="00924FD0">
              <w:rPr>
                <w:rFonts w:ascii="Mistral" w:eastAsia="Calibri" w:hAnsi="Mistral"/>
                <w:b/>
                <w:bCs/>
                <w:i/>
                <w:iCs/>
                <w:color w:val="0033CC"/>
                <w:kern w:val="0"/>
                <w:sz w:val="24"/>
                <w:szCs w:val="24"/>
                <w:lang w:val="en-US"/>
                <w14:ligatures w14:val="none"/>
              </w:rPr>
              <w:t>(</w:t>
            </w:r>
            <w:r w:rsidRPr="00924FD0">
              <w:rPr>
                <w:rFonts w:ascii="Nirmala UI" w:eastAsia="Calibri" w:hAnsi="Nirmala UI" w:cs="Nirmala UI" w:hint="cs"/>
                <w:b/>
                <w:bCs/>
                <w:i/>
                <w:iCs/>
                <w:color w:val="0033CC"/>
                <w:kern w:val="0"/>
                <w:sz w:val="24"/>
                <w:szCs w:val="24"/>
                <w:cs/>
                <w:lang w:val="en-US"/>
                <w14:ligatures w14:val="none"/>
              </w:rPr>
              <w:t>भारत</w:t>
            </w:r>
            <w:r w:rsidRPr="00924FD0">
              <w:rPr>
                <w:rFonts w:ascii="Mistral" w:eastAsia="Calibri" w:hAnsi="Mistral"/>
                <w:b/>
                <w:bCs/>
                <w:i/>
                <w:iCs/>
                <w:color w:val="0033CC"/>
                <w:kern w:val="0"/>
                <w:sz w:val="24"/>
                <w:szCs w:val="24"/>
                <w:cs/>
                <w:lang w:val="en-US"/>
                <w14:ligatures w14:val="none"/>
              </w:rPr>
              <w:t xml:space="preserve"> </w:t>
            </w:r>
            <w:r w:rsidRPr="00924FD0">
              <w:rPr>
                <w:rFonts w:ascii="Nirmala UI" w:eastAsia="Calibri" w:hAnsi="Nirmala UI" w:cs="Nirmala UI" w:hint="cs"/>
                <w:b/>
                <w:bCs/>
                <w:i/>
                <w:iCs/>
                <w:color w:val="0033CC"/>
                <w:kern w:val="0"/>
                <w:sz w:val="24"/>
                <w:szCs w:val="24"/>
                <w:cs/>
                <w:lang w:val="en-US"/>
                <w14:ligatures w14:val="none"/>
              </w:rPr>
              <w:t>सरकार</w:t>
            </w:r>
            <w:r w:rsidRPr="00924FD0">
              <w:rPr>
                <w:rFonts w:ascii="Mistral" w:eastAsia="Calibri" w:hAnsi="Mistral" w:hint="cs"/>
                <w:b/>
                <w:bCs/>
                <w:i/>
                <w:iCs/>
                <w:color w:val="0033CC"/>
                <w:kern w:val="0"/>
                <w:sz w:val="24"/>
                <w:szCs w:val="24"/>
                <w:cs/>
                <w:lang w:val="en-US"/>
                <w14:ligatures w14:val="none"/>
              </w:rPr>
              <w:t xml:space="preserve"> </w:t>
            </w:r>
            <w:r w:rsidRPr="00924FD0">
              <w:rPr>
                <w:rFonts w:ascii="Nirmala UI" w:eastAsia="Calibri" w:hAnsi="Nirmala UI" w:cs="Nirmala UI" w:hint="cs"/>
                <w:b/>
                <w:bCs/>
                <w:i/>
                <w:iCs/>
                <w:color w:val="0033CC"/>
                <w:kern w:val="0"/>
                <w:sz w:val="24"/>
                <w:szCs w:val="24"/>
                <w:cs/>
                <w:lang w:val="en-US"/>
                <w14:ligatures w14:val="none"/>
              </w:rPr>
              <w:t>का</w:t>
            </w:r>
            <w:r w:rsidRPr="00924FD0">
              <w:rPr>
                <w:rFonts w:ascii="Mistral" w:eastAsia="Calibri" w:hAnsi="Mistral"/>
                <w:b/>
                <w:bCs/>
                <w:i/>
                <w:iCs/>
                <w:color w:val="0033CC"/>
                <w:kern w:val="0"/>
                <w:sz w:val="24"/>
                <w:szCs w:val="24"/>
                <w:cs/>
                <w:lang w:val="en-US"/>
                <w14:ligatures w14:val="none"/>
              </w:rPr>
              <w:t xml:space="preserve"> </w:t>
            </w:r>
            <w:r w:rsidRPr="00924FD0">
              <w:rPr>
                <w:rFonts w:ascii="Nirmala UI" w:eastAsia="Calibri" w:hAnsi="Nirmala UI" w:cs="Nirmala UI" w:hint="cs"/>
                <w:b/>
                <w:bCs/>
                <w:i/>
                <w:iCs/>
                <w:color w:val="0033CC"/>
                <w:kern w:val="0"/>
                <w:sz w:val="24"/>
                <w:szCs w:val="24"/>
                <w:cs/>
                <w:lang w:val="en-US"/>
                <w14:ligatures w14:val="none"/>
              </w:rPr>
              <w:t>उद्यम</w:t>
            </w:r>
            <w:r w:rsidRPr="00924FD0">
              <w:rPr>
                <w:rFonts w:ascii="Mistral" w:eastAsia="Calibri" w:hAnsi="Mistral"/>
                <w:b/>
                <w:bCs/>
                <w:i/>
                <w:iCs/>
                <w:color w:val="0033CC"/>
                <w:kern w:val="0"/>
                <w:sz w:val="24"/>
                <w:szCs w:val="24"/>
                <w:lang w:val="en-US"/>
                <w14:ligatures w14:val="none"/>
              </w:rPr>
              <w:t>)</w:t>
            </w:r>
          </w:p>
          <w:p w14:paraId="64DC48EB" w14:textId="77777777" w:rsidR="00924FD0" w:rsidRPr="00924FD0" w:rsidRDefault="00924FD0" w:rsidP="00924FD0">
            <w:pPr>
              <w:spacing w:after="0" w:line="240" w:lineRule="auto"/>
              <w:jc w:val="right"/>
              <w:rPr>
                <w:rFonts w:ascii="Calibri" w:eastAsia="Calibri" w:hAnsi="Calibri"/>
                <w:b/>
                <w:bCs/>
                <w:color w:val="0033CC"/>
                <w:kern w:val="0"/>
                <w:sz w:val="24"/>
                <w:szCs w:val="24"/>
                <w:lang w:val="en-US"/>
                <w14:ligatures w14:val="none"/>
              </w:rPr>
            </w:pPr>
            <w:r w:rsidRPr="00924FD0">
              <w:rPr>
                <w:rFonts w:ascii="Calibri" w:eastAsia="Calibri" w:hAnsi="Calibri"/>
                <w:b/>
                <w:bCs/>
                <w:color w:val="0033CC"/>
                <w:kern w:val="0"/>
                <w:sz w:val="24"/>
                <w:szCs w:val="24"/>
                <w:lang w:val="en-US"/>
                <w14:ligatures w14:val="none"/>
              </w:rPr>
              <w:t>Power Grid Corporation of India Limited</w:t>
            </w:r>
          </w:p>
          <w:p w14:paraId="71E659A7" w14:textId="77777777" w:rsidR="00924FD0" w:rsidRPr="00924FD0" w:rsidRDefault="00924FD0" w:rsidP="00924FD0">
            <w:pPr>
              <w:spacing w:after="0" w:line="240" w:lineRule="auto"/>
              <w:jc w:val="right"/>
              <w:rPr>
                <w:rFonts w:ascii="Monotype Corsiva" w:eastAsia="Calibri" w:hAnsi="Monotype Corsiva"/>
                <w:b/>
                <w:bCs/>
                <w:i/>
                <w:iCs/>
                <w:color w:val="0033CC"/>
                <w:kern w:val="0"/>
                <w:sz w:val="24"/>
                <w:szCs w:val="24"/>
                <w:lang w:val="en-US"/>
                <w14:ligatures w14:val="none"/>
              </w:rPr>
            </w:pPr>
            <w:r w:rsidRPr="00924FD0">
              <w:rPr>
                <w:rFonts w:ascii="Monotype Corsiva" w:eastAsia="Calibri" w:hAnsi="Monotype Corsiva"/>
                <w:b/>
                <w:bCs/>
                <w:i/>
                <w:iCs/>
                <w:color w:val="0033CC"/>
                <w:kern w:val="0"/>
                <w:sz w:val="24"/>
                <w:szCs w:val="24"/>
                <w:lang w:val="en-US"/>
                <w14:ligatures w14:val="none"/>
              </w:rPr>
              <w:t>(A Government of India Enterprises)</w:t>
            </w:r>
          </w:p>
        </w:tc>
      </w:tr>
    </w:tbl>
    <w:p w14:paraId="7E377100" w14:textId="77777777" w:rsidR="00924FD0" w:rsidRPr="00924FD0" w:rsidRDefault="00924FD0" w:rsidP="00924FD0">
      <w:pPr>
        <w:spacing w:after="0" w:line="240" w:lineRule="auto"/>
        <w:ind w:right="216"/>
        <w:jc w:val="center"/>
        <w:rPr>
          <w:rFonts w:ascii="Book Antiqua" w:eastAsia="Calibri" w:hAnsi="Book Antiqua"/>
          <w:b/>
          <w:bCs/>
          <w:kern w:val="0"/>
          <w:sz w:val="24"/>
          <w:szCs w:val="24"/>
          <w:lang w:val="en-US" w:bidi="ar-SA"/>
          <w14:ligatures w14:val="none"/>
        </w:rPr>
      </w:pPr>
    </w:p>
    <w:p w14:paraId="2FF71153" w14:textId="617FDE44" w:rsidR="00924FD0" w:rsidRDefault="00924FD0" w:rsidP="00924FD0">
      <w:pPr>
        <w:spacing w:after="0" w:line="240" w:lineRule="auto"/>
        <w:ind w:right="216"/>
        <w:jc w:val="center"/>
        <w:rPr>
          <w:rFonts w:ascii="Calibri" w:eastAsia="Calibri" w:hAnsi="Calibri" w:cs="Calibri"/>
          <w:b/>
          <w:bCs/>
          <w:kern w:val="0"/>
          <w:sz w:val="24"/>
          <w:szCs w:val="24"/>
          <w:lang w:val="en-US" w:bidi="ar-SA"/>
          <w14:ligatures w14:val="none"/>
        </w:rPr>
      </w:pPr>
      <w:r w:rsidRPr="00924FD0">
        <w:rPr>
          <w:rFonts w:ascii="Calibri" w:eastAsia="Calibri" w:hAnsi="Calibri" w:cs="Calibri"/>
          <w:b/>
          <w:bCs/>
          <w:kern w:val="0"/>
          <w:sz w:val="24"/>
          <w:szCs w:val="24"/>
          <w:lang w:val="en-US" w:bidi="ar-SA"/>
          <w14:ligatures w14:val="none"/>
        </w:rPr>
        <w:t>(</w:t>
      </w:r>
      <w:r w:rsidRPr="00924FD0">
        <w:rPr>
          <w:rFonts w:ascii="Calibri" w:eastAsia="Calibri" w:hAnsi="Calibri" w:cs="Calibri"/>
          <w:b/>
          <w:bCs/>
          <w:i/>
          <w:iCs/>
          <w:kern w:val="0"/>
          <w:sz w:val="24"/>
          <w:szCs w:val="24"/>
          <w:lang w:val="en-US" w:bidi="ar-SA"/>
          <w14:ligatures w14:val="none"/>
        </w:rPr>
        <w:t>These documents are meant for the exclusive purpose of bidding against this Specification and shall not be transferred, reproduced or otherwise used for purposes other than that for which it is specifically issued.</w:t>
      </w:r>
      <w:r w:rsidRPr="00924FD0">
        <w:rPr>
          <w:rFonts w:ascii="Calibri" w:eastAsia="Calibri" w:hAnsi="Calibri" w:cs="Calibri"/>
          <w:b/>
          <w:bCs/>
          <w:kern w:val="0"/>
          <w:sz w:val="24"/>
          <w:szCs w:val="24"/>
          <w:lang w:val="en-US" w:bidi="ar-SA"/>
          <w14:ligatures w14:val="none"/>
        </w:rPr>
        <w:t>)</w:t>
      </w:r>
    </w:p>
    <w:p w14:paraId="017ECC58" w14:textId="7872062F" w:rsidR="00DB59F0" w:rsidRDefault="00DB59F0" w:rsidP="00924FD0">
      <w:pPr>
        <w:spacing w:after="0" w:line="240" w:lineRule="auto"/>
        <w:ind w:right="216"/>
        <w:jc w:val="center"/>
        <w:rPr>
          <w:rFonts w:ascii="Calibri" w:eastAsia="Calibri" w:hAnsi="Calibri" w:cs="Calibri"/>
          <w:b/>
          <w:bCs/>
          <w:kern w:val="0"/>
          <w:sz w:val="24"/>
          <w:szCs w:val="24"/>
          <w:lang w:val="en-US" w:bidi="ar-SA"/>
          <w14:ligatures w14:val="none"/>
        </w:rPr>
      </w:pPr>
    </w:p>
    <w:p w14:paraId="49643E73" w14:textId="25BC8D15" w:rsidR="00DB59F0" w:rsidRDefault="00DB59F0" w:rsidP="00924FD0">
      <w:pPr>
        <w:spacing w:after="0" w:line="240" w:lineRule="auto"/>
        <w:ind w:right="216"/>
        <w:jc w:val="center"/>
        <w:rPr>
          <w:rFonts w:ascii="Calibri" w:eastAsia="Calibri" w:hAnsi="Calibri" w:cs="Calibri"/>
          <w:b/>
          <w:bCs/>
          <w:kern w:val="0"/>
          <w:sz w:val="24"/>
          <w:szCs w:val="24"/>
          <w:lang w:val="en-US" w:bidi="ar-SA"/>
          <w14:ligatures w14:val="none"/>
        </w:rPr>
      </w:pPr>
    </w:p>
    <w:p w14:paraId="4D7D2729" w14:textId="55542324" w:rsidR="00DB59F0" w:rsidRDefault="00DB59F0" w:rsidP="00924FD0">
      <w:pPr>
        <w:spacing w:after="0" w:line="240" w:lineRule="auto"/>
        <w:ind w:right="216"/>
        <w:jc w:val="center"/>
        <w:rPr>
          <w:rFonts w:ascii="Calibri" w:eastAsia="Calibri" w:hAnsi="Calibri" w:cs="Calibri"/>
          <w:b/>
          <w:bCs/>
          <w:kern w:val="0"/>
          <w:sz w:val="24"/>
          <w:szCs w:val="24"/>
          <w:lang w:val="en-US" w:bidi="ar-SA"/>
          <w14:ligatures w14:val="none"/>
        </w:rPr>
      </w:pPr>
    </w:p>
    <w:p w14:paraId="17D4EE5A" w14:textId="5EC8B71A" w:rsidR="00DB59F0" w:rsidRDefault="00DB59F0" w:rsidP="00924FD0">
      <w:pPr>
        <w:spacing w:after="0" w:line="240" w:lineRule="auto"/>
        <w:ind w:right="216"/>
        <w:jc w:val="center"/>
        <w:rPr>
          <w:rFonts w:ascii="Calibri" w:eastAsia="Calibri" w:hAnsi="Calibri" w:cs="Calibri"/>
          <w:b/>
          <w:bCs/>
          <w:kern w:val="0"/>
          <w:sz w:val="24"/>
          <w:szCs w:val="24"/>
          <w:lang w:val="en-US" w:bidi="ar-SA"/>
          <w14:ligatures w14:val="none"/>
        </w:rPr>
      </w:pPr>
    </w:p>
    <w:p w14:paraId="55255A6D" w14:textId="150AFCB7" w:rsidR="00DB59F0" w:rsidRDefault="00DB59F0" w:rsidP="00924FD0">
      <w:pPr>
        <w:spacing w:after="0" w:line="240" w:lineRule="auto"/>
        <w:ind w:right="216"/>
        <w:jc w:val="center"/>
        <w:rPr>
          <w:rFonts w:ascii="Calibri" w:eastAsia="Calibri" w:hAnsi="Calibri" w:cs="Calibri"/>
          <w:b/>
          <w:bCs/>
          <w:kern w:val="0"/>
          <w:sz w:val="24"/>
          <w:szCs w:val="24"/>
          <w:lang w:val="en-US" w:bidi="ar-SA"/>
          <w14:ligatures w14:val="none"/>
        </w:rPr>
      </w:pPr>
    </w:p>
    <w:p w14:paraId="618DA848" w14:textId="127DCE04" w:rsidR="00DB59F0" w:rsidRDefault="00DB59F0" w:rsidP="00924FD0">
      <w:pPr>
        <w:spacing w:after="0" w:line="240" w:lineRule="auto"/>
        <w:ind w:right="216"/>
        <w:jc w:val="center"/>
        <w:rPr>
          <w:rFonts w:ascii="Calibri" w:eastAsia="Calibri" w:hAnsi="Calibri" w:cs="Calibri"/>
          <w:b/>
          <w:bCs/>
          <w:kern w:val="0"/>
          <w:sz w:val="24"/>
          <w:szCs w:val="24"/>
          <w:lang w:val="en-US" w:bidi="ar-SA"/>
          <w14:ligatures w14:val="none"/>
        </w:rPr>
      </w:pPr>
    </w:p>
    <w:p w14:paraId="7F552C97" w14:textId="019CA574" w:rsidR="00DB59F0" w:rsidRDefault="00DB59F0" w:rsidP="00924FD0">
      <w:pPr>
        <w:spacing w:after="0" w:line="240" w:lineRule="auto"/>
        <w:ind w:right="216"/>
        <w:jc w:val="center"/>
        <w:rPr>
          <w:rFonts w:ascii="Calibri" w:eastAsia="Calibri" w:hAnsi="Calibri" w:cs="Calibri"/>
          <w:b/>
          <w:bCs/>
          <w:kern w:val="0"/>
          <w:sz w:val="24"/>
          <w:szCs w:val="24"/>
          <w:lang w:val="en-US" w:bidi="ar-SA"/>
          <w14:ligatures w14:val="none"/>
        </w:rPr>
      </w:pPr>
    </w:p>
    <w:p w14:paraId="71840BB5" w14:textId="71C22446" w:rsidR="00DB59F0" w:rsidRDefault="00DB59F0" w:rsidP="00924FD0">
      <w:pPr>
        <w:spacing w:after="0" w:line="240" w:lineRule="auto"/>
        <w:ind w:right="216"/>
        <w:jc w:val="center"/>
        <w:rPr>
          <w:rFonts w:ascii="Calibri" w:eastAsia="Calibri" w:hAnsi="Calibri" w:cs="Calibri"/>
          <w:b/>
          <w:bCs/>
          <w:kern w:val="0"/>
          <w:sz w:val="24"/>
          <w:szCs w:val="24"/>
          <w:lang w:val="en-US" w:bidi="ar-SA"/>
          <w14:ligatures w14:val="none"/>
        </w:rPr>
      </w:pPr>
    </w:p>
    <w:p w14:paraId="3FF69108" w14:textId="1350C26C" w:rsidR="00DB59F0" w:rsidRDefault="00DB59F0" w:rsidP="00924FD0">
      <w:pPr>
        <w:spacing w:after="0" w:line="240" w:lineRule="auto"/>
        <w:ind w:right="216"/>
        <w:jc w:val="center"/>
        <w:rPr>
          <w:rFonts w:ascii="Calibri" w:eastAsia="Calibri" w:hAnsi="Calibri" w:cs="Calibri"/>
          <w:b/>
          <w:bCs/>
          <w:kern w:val="0"/>
          <w:sz w:val="24"/>
          <w:szCs w:val="24"/>
          <w:lang w:val="en-US" w:bidi="ar-SA"/>
          <w14:ligatures w14:val="none"/>
        </w:rPr>
      </w:pPr>
    </w:p>
    <w:p w14:paraId="1C3F6747" w14:textId="4769D18E" w:rsidR="007E7625" w:rsidRDefault="007E7625" w:rsidP="00924FD0">
      <w:pPr>
        <w:spacing w:after="0" w:line="240" w:lineRule="auto"/>
        <w:ind w:right="216"/>
        <w:jc w:val="center"/>
        <w:rPr>
          <w:rFonts w:ascii="Calibri" w:eastAsia="Calibri" w:hAnsi="Calibri" w:cs="Calibri"/>
          <w:b/>
          <w:bCs/>
          <w:kern w:val="0"/>
          <w:sz w:val="24"/>
          <w:szCs w:val="24"/>
          <w:lang w:val="en-US" w:bidi="ar-SA"/>
          <w14:ligatures w14:val="none"/>
        </w:rPr>
      </w:pPr>
    </w:p>
    <w:p w14:paraId="4199085B" w14:textId="26E267BF" w:rsidR="007E7625" w:rsidRDefault="007E7625" w:rsidP="00924FD0">
      <w:pPr>
        <w:spacing w:after="0" w:line="240" w:lineRule="auto"/>
        <w:ind w:right="216"/>
        <w:jc w:val="center"/>
        <w:rPr>
          <w:rFonts w:ascii="Calibri" w:eastAsia="Calibri" w:hAnsi="Calibri" w:cs="Calibri"/>
          <w:b/>
          <w:bCs/>
          <w:kern w:val="0"/>
          <w:sz w:val="24"/>
          <w:szCs w:val="24"/>
          <w:lang w:val="en-US" w:bidi="ar-SA"/>
          <w14:ligatures w14:val="none"/>
        </w:rPr>
      </w:pPr>
    </w:p>
    <w:p w14:paraId="56B2D850" w14:textId="26214B4F" w:rsidR="007E7625" w:rsidRDefault="007E7625" w:rsidP="00924FD0">
      <w:pPr>
        <w:spacing w:after="0" w:line="240" w:lineRule="auto"/>
        <w:ind w:right="216"/>
        <w:jc w:val="center"/>
        <w:rPr>
          <w:rFonts w:ascii="Calibri" w:eastAsia="Calibri" w:hAnsi="Calibri" w:cs="Calibri"/>
          <w:b/>
          <w:bCs/>
          <w:kern w:val="0"/>
          <w:sz w:val="24"/>
          <w:szCs w:val="24"/>
          <w:lang w:val="en-US" w:bidi="ar-SA"/>
          <w14:ligatures w14:val="none"/>
        </w:rPr>
      </w:pPr>
    </w:p>
    <w:p w14:paraId="6652CBCC" w14:textId="77777777" w:rsidR="007E7625" w:rsidRDefault="007E7625" w:rsidP="00924FD0">
      <w:pPr>
        <w:spacing w:after="0" w:line="240" w:lineRule="auto"/>
        <w:ind w:right="216"/>
        <w:jc w:val="center"/>
        <w:rPr>
          <w:rFonts w:ascii="Calibri" w:eastAsia="Calibri" w:hAnsi="Calibri" w:cs="Calibri"/>
          <w:b/>
          <w:bCs/>
          <w:kern w:val="0"/>
          <w:sz w:val="24"/>
          <w:szCs w:val="24"/>
          <w:lang w:val="en-US" w:bidi="ar-SA"/>
          <w14:ligatures w14:val="none"/>
        </w:rPr>
      </w:pPr>
    </w:p>
    <w:p w14:paraId="779F0FD0" w14:textId="2C2E8C2F" w:rsidR="00DB59F0" w:rsidRDefault="00DB59F0" w:rsidP="00924FD0">
      <w:pPr>
        <w:spacing w:after="0" w:line="240" w:lineRule="auto"/>
        <w:ind w:right="216"/>
        <w:jc w:val="center"/>
        <w:rPr>
          <w:rFonts w:ascii="Calibri" w:eastAsia="Calibri" w:hAnsi="Calibri" w:cs="Calibri"/>
          <w:b/>
          <w:bCs/>
          <w:kern w:val="0"/>
          <w:sz w:val="24"/>
          <w:szCs w:val="24"/>
          <w:lang w:val="en-US" w:bidi="ar-SA"/>
          <w14:ligatures w14:val="none"/>
        </w:rPr>
      </w:pPr>
    </w:p>
    <w:p w14:paraId="10C4B707" w14:textId="65AE33C0" w:rsidR="00DB59F0" w:rsidRDefault="00DB59F0" w:rsidP="00924FD0">
      <w:pPr>
        <w:spacing w:after="0" w:line="240" w:lineRule="auto"/>
        <w:ind w:right="216"/>
        <w:jc w:val="center"/>
        <w:rPr>
          <w:rFonts w:ascii="Calibri" w:eastAsia="Calibri" w:hAnsi="Calibri" w:cs="Calibri"/>
          <w:b/>
          <w:bCs/>
          <w:kern w:val="0"/>
          <w:sz w:val="24"/>
          <w:szCs w:val="24"/>
          <w:lang w:val="en-US" w:bidi="ar-SA"/>
          <w14:ligatures w14:val="none"/>
        </w:rPr>
      </w:pPr>
    </w:p>
    <w:p w14:paraId="67042D08" w14:textId="77777777" w:rsidR="00DB59F0" w:rsidRPr="00924FD0" w:rsidRDefault="00DB59F0" w:rsidP="00924FD0">
      <w:pPr>
        <w:spacing w:after="0" w:line="240" w:lineRule="auto"/>
        <w:ind w:right="216"/>
        <w:jc w:val="center"/>
        <w:rPr>
          <w:rFonts w:ascii="Calibri" w:eastAsia="Calibri" w:hAnsi="Calibri" w:cs="Calibri"/>
          <w:b/>
          <w:bCs/>
          <w:kern w:val="0"/>
          <w:sz w:val="24"/>
          <w:szCs w:val="24"/>
          <w:lang w:val="en-US" w:bidi="ar-SA"/>
          <w14:ligatures w14:val="none"/>
        </w:rPr>
      </w:pPr>
    </w:p>
    <w:p w14:paraId="302DA678" w14:textId="4021F34F" w:rsidR="002959B7" w:rsidRPr="002959B7" w:rsidRDefault="002959B7" w:rsidP="007F66A6">
      <w:pPr>
        <w:pStyle w:val="ListParagraph"/>
        <w:numPr>
          <w:ilvl w:val="0"/>
          <w:numId w:val="1"/>
        </w:numPr>
        <w:rPr>
          <w:b/>
          <w:bCs/>
          <w:sz w:val="24"/>
          <w:szCs w:val="24"/>
        </w:rPr>
      </w:pPr>
      <w:r w:rsidRPr="002959B7">
        <w:rPr>
          <w:b/>
          <w:bCs/>
          <w:sz w:val="24"/>
          <w:szCs w:val="24"/>
        </w:rPr>
        <w:t xml:space="preserve">SCOPE OF WORK: </w:t>
      </w:r>
    </w:p>
    <w:p w14:paraId="54430447" w14:textId="77777777" w:rsidR="008F79B7" w:rsidRDefault="008F79B7" w:rsidP="001B1FA1">
      <w:pPr>
        <w:pStyle w:val="ListParagraph"/>
        <w:jc w:val="both"/>
      </w:pPr>
    </w:p>
    <w:p w14:paraId="53644419" w14:textId="77777777" w:rsidR="006039C1" w:rsidRDefault="006039C1" w:rsidP="006039C1">
      <w:pPr>
        <w:pStyle w:val="ListParagraph"/>
        <w:spacing w:after="200" w:line="276" w:lineRule="auto"/>
        <w:ind w:left="360"/>
        <w:jc w:val="both"/>
        <w:rPr>
          <w:rFonts w:ascii="Nirmala UI" w:hAnsi="Nirmala UI" w:cs="Nirmala UI"/>
        </w:rPr>
      </w:pPr>
      <w:r w:rsidRPr="00354BAC">
        <w:rPr>
          <w:rFonts w:ascii="Nirmala UI" w:hAnsi="Nirmala UI" w:cs="Nirmala UI"/>
        </w:rPr>
        <w:t xml:space="preserve">The scope involves providing access to the existing lift of MP hall from ground floor reception area at POWERGRID Township 43, Gurugram. The work includes the following items to be executed: </w:t>
      </w:r>
    </w:p>
    <w:p w14:paraId="4895596F" w14:textId="77777777" w:rsidR="006039C1" w:rsidRDefault="006039C1" w:rsidP="006039C1">
      <w:pPr>
        <w:jc w:val="both"/>
        <w:rPr>
          <w:rFonts w:ascii="Nirmala UI" w:hAnsi="Nirmala UI" w:cs="Nirmala UI"/>
        </w:rPr>
      </w:pPr>
      <w:r w:rsidRPr="00354BAC">
        <w:rPr>
          <w:rFonts w:ascii="Nirmala UI" w:hAnsi="Nirmala UI" w:cs="Nirmala UI"/>
        </w:rPr>
        <w:t xml:space="preserve">(i). </w:t>
      </w:r>
      <w:r w:rsidRPr="004B4FB9">
        <w:rPr>
          <w:rFonts w:ascii="Nirmala UI" w:hAnsi="Nirmala UI" w:cs="Nirmala UI"/>
          <w:b/>
          <w:bCs/>
        </w:rPr>
        <w:t>Dismantling of Toilet at Ground Floor</w:t>
      </w:r>
      <w:r w:rsidRPr="00354BAC">
        <w:rPr>
          <w:rFonts w:ascii="Nirmala UI" w:hAnsi="Nirmala UI" w:cs="Nirmala UI"/>
        </w:rPr>
        <w:t xml:space="preserve">: </w:t>
      </w:r>
    </w:p>
    <w:p w14:paraId="2494D5D0" w14:textId="77777777" w:rsidR="006039C1" w:rsidRDefault="006039C1" w:rsidP="006039C1">
      <w:pPr>
        <w:jc w:val="both"/>
        <w:rPr>
          <w:rFonts w:ascii="Nirmala UI" w:hAnsi="Nirmala UI" w:cs="Nirmala UI"/>
        </w:rPr>
      </w:pPr>
      <w:r w:rsidRPr="00354BAC">
        <w:rPr>
          <w:rFonts w:ascii="Nirmala UI" w:hAnsi="Nirmala UI" w:cs="Nirmala UI"/>
        </w:rPr>
        <w:t xml:space="preserve">a. The toilet at the end of the cafeteria passage on the ground floor will be dismantled. This involves: </w:t>
      </w:r>
    </w:p>
    <w:p w14:paraId="7CDB41E8" w14:textId="77777777" w:rsidR="006039C1" w:rsidRDefault="006039C1" w:rsidP="006039C1">
      <w:pPr>
        <w:jc w:val="both"/>
        <w:rPr>
          <w:rFonts w:ascii="Nirmala UI" w:hAnsi="Nirmala UI" w:cs="Nirmala UI"/>
        </w:rPr>
      </w:pPr>
      <w:r w:rsidRPr="00354BAC">
        <w:rPr>
          <w:rFonts w:ascii="Nirmala UI" w:hAnsi="Nirmala UI" w:cs="Nirmala UI"/>
        </w:rPr>
        <w:t xml:space="preserve">i. Removing existing tiles, granite stones, RCC work, PCC, brickwork, doors, false ceiling, wash basins, WC, etc. </w:t>
      </w:r>
    </w:p>
    <w:p w14:paraId="027C6E13" w14:textId="77777777" w:rsidR="006039C1" w:rsidRDefault="006039C1" w:rsidP="006039C1">
      <w:pPr>
        <w:jc w:val="both"/>
        <w:rPr>
          <w:rFonts w:ascii="Nirmala UI" w:hAnsi="Nirmala UI" w:cs="Nirmala UI"/>
        </w:rPr>
      </w:pPr>
      <w:r w:rsidRPr="00354BAC">
        <w:rPr>
          <w:rFonts w:ascii="Nirmala UI" w:hAnsi="Nirmala UI" w:cs="Nirmala UI"/>
        </w:rPr>
        <w:t xml:space="preserve">ii. Disposal of all materials removed during this process. </w:t>
      </w:r>
    </w:p>
    <w:p w14:paraId="7A978E10" w14:textId="77777777" w:rsidR="006039C1" w:rsidRDefault="006039C1" w:rsidP="006039C1">
      <w:pPr>
        <w:jc w:val="both"/>
        <w:rPr>
          <w:rFonts w:ascii="Nirmala UI" w:hAnsi="Nirmala UI" w:cs="Nirmala UI"/>
        </w:rPr>
      </w:pPr>
    </w:p>
    <w:p w14:paraId="233200BD" w14:textId="77777777" w:rsidR="006039C1" w:rsidRDefault="006039C1" w:rsidP="006039C1">
      <w:pPr>
        <w:jc w:val="both"/>
        <w:rPr>
          <w:rFonts w:ascii="Nirmala UI" w:hAnsi="Nirmala UI" w:cs="Nirmala UI"/>
        </w:rPr>
      </w:pPr>
      <w:r w:rsidRPr="00354BAC">
        <w:rPr>
          <w:rFonts w:ascii="Nirmala UI" w:hAnsi="Nirmala UI" w:cs="Nirmala UI"/>
        </w:rPr>
        <w:t xml:space="preserve">(ii). </w:t>
      </w:r>
      <w:r w:rsidRPr="004B4FB9">
        <w:rPr>
          <w:rFonts w:ascii="Nirmala UI" w:hAnsi="Nirmala UI" w:cs="Nirmala UI"/>
          <w:b/>
          <w:bCs/>
        </w:rPr>
        <w:t>Creation of New Access Passage</w:t>
      </w:r>
      <w:r w:rsidRPr="00354BAC">
        <w:rPr>
          <w:rFonts w:ascii="Nirmala UI" w:hAnsi="Nirmala UI" w:cs="Nirmala UI"/>
        </w:rPr>
        <w:t xml:space="preserve">: </w:t>
      </w:r>
    </w:p>
    <w:p w14:paraId="5053260E" w14:textId="77777777" w:rsidR="006039C1" w:rsidRDefault="006039C1" w:rsidP="006039C1">
      <w:pPr>
        <w:jc w:val="both"/>
        <w:rPr>
          <w:rFonts w:ascii="Nirmala UI" w:hAnsi="Nirmala UI" w:cs="Nirmala UI"/>
        </w:rPr>
      </w:pPr>
      <w:r w:rsidRPr="00354BAC">
        <w:rPr>
          <w:rFonts w:ascii="Nirmala UI" w:hAnsi="Nirmala UI" w:cs="Nirmala UI"/>
        </w:rPr>
        <w:t xml:space="preserve">b. A new passage will be created connecting the reception area (near Gate 2) to the lift. </w:t>
      </w:r>
    </w:p>
    <w:p w14:paraId="20E7C74C" w14:textId="77777777" w:rsidR="006039C1" w:rsidRDefault="006039C1" w:rsidP="006039C1">
      <w:pPr>
        <w:jc w:val="both"/>
        <w:rPr>
          <w:rFonts w:ascii="Nirmala UI" w:hAnsi="Nirmala UI" w:cs="Nirmala UI"/>
        </w:rPr>
      </w:pPr>
      <w:r w:rsidRPr="00354BAC">
        <w:rPr>
          <w:rFonts w:ascii="Nirmala UI" w:hAnsi="Nirmala UI" w:cs="Nirmala UI"/>
        </w:rPr>
        <w:t xml:space="preserve">c. The new passage will: </w:t>
      </w:r>
    </w:p>
    <w:p w14:paraId="76D56AC6" w14:textId="77777777" w:rsidR="006039C1" w:rsidRDefault="006039C1" w:rsidP="006039C1">
      <w:pPr>
        <w:jc w:val="both"/>
        <w:rPr>
          <w:rFonts w:ascii="Nirmala UI" w:hAnsi="Nirmala UI" w:cs="Nirmala UI"/>
        </w:rPr>
      </w:pPr>
      <w:r w:rsidRPr="00354BAC">
        <w:rPr>
          <w:rFonts w:ascii="Nirmala UI" w:hAnsi="Nirmala UI" w:cs="Nirmala UI"/>
        </w:rPr>
        <w:t xml:space="preserve">i. Match the existing flooring with tile flooring. </w:t>
      </w:r>
    </w:p>
    <w:p w14:paraId="746E28A9" w14:textId="77777777" w:rsidR="006039C1" w:rsidRDefault="006039C1" w:rsidP="006039C1">
      <w:pPr>
        <w:jc w:val="both"/>
        <w:rPr>
          <w:rFonts w:ascii="Nirmala UI" w:hAnsi="Nirmala UI" w:cs="Nirmala UI"/>
        </w:rPr>
      </w:pPr>
      <w:r w:rsidRPr="00354BAC">
        <w:rPr>
          <w:rFonts w:ascii="Nirmala UI" w:hAnsi="Nirmala UI" w:cs="Nirmala UI"/>
        </w:rPr>
        <w:t xml:space="preserve">ii. Include a false ceiling, wall panelling, plastering, and painting. </w:t>
      </w:r>
    </w:p>
    <w:p w14:paraId="5509A3A7" w14:textId="411AC99D" w:rsidR="006039C1" w:rsidRDefault="006039C1" w:rsidP="006039C1">
      <w:pPr>
        <w:jc w:val="both"/>
      </w:pPr>
      <w:r w:rsidRPr="006039C1">
        <w:rPr>
          <w:rFonts w:ascii="Nirmala UI" w:hAnsi="Nirmala UI" w:cs="Nirmala UI"/>
        </w:rPr>
        <w:t>iii. Install a glazed partition and glazed doors for a modern and functional finish</w:t>
      </w:r>
    </w:p>
    <w:p w14:paraId="387DD455" w14:textId="77777777" w:rsidR="009622E8" w:rsidRDefault="009622E8" w:rsidP="006039C1">
      <w:pPr>
        <w:spacing w:after="0"/>
      </w:pPr>
    </w:p>
    <w:p w14:paraId="2637C8B4" w14:textId="5D37AF90" w:rsidR="00DA2F2E" w:rsidRDefault="00DA2F2E" w:rsidP="00DA2F2E">
      <w:pPr>
        <w:pStyle w:val="ListParagraph"/>
        <w:numPr>
          <w:ilvl w:val="0"/>
          <w:numId w:val="1"/>
        </w:numPr>
        <w:rPr>
          <w:b/>
          <w:bCs/>
          <w:sz w:val="24"/>
          <w:szCs w:val="24"/>
        </w:rPr>
      </w:pPr>
      <w:r w:rsidRPr="00DA2F2E">
        <w:rPr>
          <w:b/>
          <w:bCs/>
          <w:sz w:val="24"/>
          <w:szCs w:val="24"/>
        </w:rPr>
        <w:t>Technical Specification</w:t>
      </w:r>
      <w:r w:rsidR="006104B4">
        <w:rPr>
          <w:b/>
          <w:bCs/>
          <w:sz w:val="24"/>
          <w:szCs w:val="24"/>
        </w:rPr>
        <w:t xml:space="preserve">: </w:t>
      </w:r>
    </w:p>
    <w:p w14:paraId="748B7C08" w14:textId="04E2138D" w:rsidR="006104B4" w:rsidRDefault="006104B4" w:rsidP="006104B4">
      <w:pPr>
        <w:pStyle w:val="ListParagraph"/>
        <w:rPr>
          <w:b/>
          <w:bCs/>
          <w:sz w:val="24"/>
          <w:szCs w:val="24"/>
        </w:rPr>
      </w:pPr>
    </w:p>
    <w:p w14:paraId="42C7C51F" w14:textId="4758F248" w:rsidR="0012784E" w:rsidRPr="000A1800" w:rsidRDefault="000A1800" w:rsidP="000A1800">
      <w:pPr>
        <w:pStyle w:val="ListParagraph"/>
        <w:jc w:val="both"/>
      </w:pPr>
      <w:r w:rsidRPr="000A1800">
        <w:t>The TS shall be as per the description mentioned in BOQ.</w:t>
      </w:r>
    </w:p>
    <w:p w14:paraId="118D7686" w14:textId="77777777" w:rsidR="002959B7" w:rsidRPr="000A1800" w:rsidRDefault="002959B7" w:rsidP="000A1800">
      <w:pPr>
        <w:pStyle w:val="ListParagraph"/>
        <w:jc w:val="both"/>
      </w:pPr>
    </w:p>
    <w:p w14:paraId="32EF898F" w14:textId="23DF0C82" w:rsidR="007F66A6" w:rsidRPr="007F66A6" w:rsidRDefault="007F66A6" w:rsidP="007F66A6">
      <w:pPr>
        <w:pStyle w:val="ListParagraph"/>
        <w:numPr>
          <w:ilvl w:val="0"/>
          <w:numId w:val="1"/>
        </w:numPr>
        <w:rPr>
          <w:b/>
          <w:bCs/>
          <w:sz w:val="24"/>
          <w:szCs w:val="24"/>
        </w:rPr>
      </w:pPr>
      <w:r w:rsidRPr="007F66A6">
        <w:rPr>
          <w:b/>
          <w:bCs/>
          <w:sz w:val="24"/>
          <w:szCs w:val="24"/>
        </w:rPr>
        <w:t xml:space="preserve">SPECIFIC REQUIREMENTS: </w:t>
      </w:r>
    </w:p>
    <w:p w14:paraId="745BE262" w14:textId="7924E76D" w:rsidR="007F66A6" w:rsidRDefault="000A412E" w:rsidP="00D5615F">
      <w:pPr>
        <w:pStyle w:val="ListParagraph"/>
        <w:jc w:val="both"/>
      </w:pPr>
      <w:r w:rsidRPr="000A412E">
        <w:t>BOQ/Technical specification/CPWD specification/Manufacturer specifications are to be followed for the above work as per requirement</w:t>
      </w:r>
      <w:r w:rsidR="00D5615F" w:rsidRPr="00D5615F">
        <w:t>.</w:t>
      </w:r>
    </w:p>
    <w:p w14:paraId="2137FDB0" w14:textId="77777777" w:rsidR="00B4318F" w:rsidRPr="00D5615F" w:rsidRDefault="00B4318F" w:rsidP="00D5615F">
      <w:pPr>
        <w:pStyle w:val="ListParagraph"/>
        <w:jc w:val="both"/>
      </w:pPr>
    </w:p>
    <w:p w14:paraId="5A33364C" w14:textId="22063062" w:rsidR="00B4318F" w:rsidRPr="00B4318F" w:rsidRDefault="00B4318F" w:rsidP="00B4318F">
      <w:pPr>
        <w:pStyle w:val="ListParagraph"/>
        <w:numPr>
          <w:ilvl w:val="0"/>
          <w:numId w:val="1"/>
        </w:numPr>
        <w:rPr>
          <w:b/>
          <w:bCs/>
          <w:sz w:val="24"/>
          <w:szCs w:val="24"/>
        </w:rPr>
      </w:pPr>
      <w:r w:rsidRPr="00B4318F">
        <w:rPr>
          <w:b/>
          <w:bCs/>
          <w:sz w:val="24"/>
          <w:szCs w:val="24"/>
        </w:rPr>
        <w:t xml:space="preserve">Health &amp; </w:t>
      </w:r>
      <w:proofErr w:type="gramStart"/>
      <w:r w:rsidRPr="00B4318F">
        <w:rPr>
          <w:b/>
          <w:bCs/>
          <w:sz w:val="24"/>
          <w:szCs w:val="24"/>
        </w:rPr>
        <w:t>Safety :</w:t>
      </w:r>
      <w:proofErr w:type="gramEnd"/>
      <w:r w:rsidRPr="00B4318F">
        <w:rPr>
          <w:b/>
          <w:bCs/>
          <w:sz w:val="24"/>
          <w:szCs w:val="24"/>
        </w:rPr>
        <w:t xml:space="preserve"> </w:t>
      </w:r>
    </w:p>
    <w:p w14:paraId="5A2C7F6A" w14:textId="77777777" w:rsidR="00B4318F" w:rsidRDefault="00B4318F" w:rsidP="00B4318F">
      <w:pPr>
        <w:pStyle w:val="ListParagraph"/>
      </w:pPr>
    </w:p>
    <w:p w14:paraId="7711C3BA" w14:textId="5DC9A419" w:rsidR="00D5615F" w:rsidRDefault="00B4318F" w:rsidP="00C230BF">
      <w:pPr>
        <w:pStyle w:val="ListParagraph"/>
        <w:jc w:val="both"/>
      </w:pPr>
      <w:r>
        <w:t xml:space="preserve">The contractor shall take requisite step to prevent accidents and injury to health of its </w:t>
      </w:r>
      <w:proofErr w:type="gramStart"/>
      <w:r>
        <w:t>workmen ,</w:t>
      </w:r>
      <w:proofErr w:type="gramEnd"/>
      <w:r>
        <w:t xml:space="preserve"> arising out of ,associated with or </w:t>
      </w:r>
      <w:r w:rsidR="00C11A08">
        <w:t>occurring</w:t>
      </w:r>
      <w:r>
        <w:t xml:space="preserve"> in the course of work , by minimizing the cause of hazard inherent in the working environment . All the </w:t>
      </w:r>
      <w:r w:rsidR="00684A4D">
        <w:t>Personal</w:t>
      </w:r>
      <w:r>
        <w:t xml:space="preserve"> Protective </w:t>
      </w:r>
      <w:r w:rsidR="00684A4D">
        <w:t>Equipment’s</w:t>
      </w:r>
      <w:r>
        <w:t xml:space="preserve"> required as per the nature of </w:t>
      </w:r>
      <w:r w:rsidR="00C230BF">
        <w:t>activity</w:t>
      </w:r>
      <w:r>
        <w:t xml:space="preserve"> such as Safety </w:t>
      </w:r>
      <w:proofErr w:type="gramStart"/>
      <w:r>
        <w:t>Helmets ,</w:t>
      </w:r>
      <w:proofErr w:type="gramEnd"/>
      <w:r>
        <w:t xml:space="preserve"> Safety belt , appropriate Gloves etc , shall be issued to all their workmen.</w:t>
      </w:r>
    </w:p>
    <w:p w14:paraId="66A21C96" w14:textId="77777777" w:rsidR="00B4318F" w:rsidRPr="007F66A6" w:rsidRDefault="00B4318F" w:rsidP="00D5615F">
      <w:pPr>
        <w:pStyle w:val="ListParagraph"/>
        <w:rPr>
          <w:b/>
          <w:bCs/>
          <w:sz w:val="24"/>
          <w:szCs w:val="24"/>
        </w:rPr>
      </w:pPr>
    </w:p>
    <w:p w14:paraId="22E0296D" w14:textId="37FC35B9" w:rsidR="0071289B" w:rsidRDefault="00B94140" w:rsidP="00B94140">
      <w:pPr>
        <w:pStyle w:val="ListParagraph"/>
        <w:numPr>
          <w:ilvl w:val="0"/>
          <w:numId w:val="1"/>
        </w:numPr>
        <w:rPr>
          <w:b/>
          <w:bCs/>
          <w:sz w:val="24"/>
          <w:szCs w:val="24"/>
        </w:rPr>
      </w:pPr>
      <w:r>
        <w:t xml:space="preserve">Water and electricity shall be provided by the POWERGRID at free of </w:t>
      </w:r>
      <w:proofErr w:type="gramStart"/>
      <w:r>
        <w:t>cost .</w:t>
      </w:r>
      <w:proofErr w:type="gramEnd"/>
    </w:p>
    <w:sectPr w:rsidR="0071289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Mistral">
    <w:panose1 w:val="03090702030407020403"/>
    <w:charset w:val="00"/>
    <w:family w:val="script"/>
    <w:pitch w:val="variable"/>
    <w:sig w:usb0="00000287" w:usb1="00000000" w:usb2="00000000" w:usb3="00000000" w:csb0="0000009F" w:csb1="00000000"/>
  </w:font>
  <w:font w:name="Monotype Corsiva">
    <w:panose1 w:val="03010101010201010101"/>
    <w:charset w:val="00"/>
    <w:family w:val="script"/>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CB2380"/>
    <w:multiLevelType w:val="hybridMultilevel"/>
    <w:tmpl w:val="62421D0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1BFF2F05"/>
    <w:multiLevelType w:val="hybridMultilevel"/>
    <w:tmpl w:val="F3A0D46A"/>
    <w:lvl w:ilvl="0" w:tplc="BAA859D0">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 w15:restartNumberingAfterBreak="0">
    <w:nsid w:val="1DDA5C8A"/>
    <w:multiLevelType w:val="hybridMultilevel"/>
    <w:tmpl w:val="3118B466"/>
    <w:lvl w:ilvl="0" w:tplc="55A87FEE">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3" w15:restartNumberingAfterBreak="0">
    <w:nsid w:val="4B45696B"/>
    <w:multiLevelType w:val="multilevel"/>
    <w:tmpl w:val="5E462240"/>
    <w:lvl w:ilvl="0">
      <w:start w:val="1"/>
      <w:numFmt w:val="decimal"/>
      <w:lvlText w:val="%1.0"/>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840" w:hanging="1440"/>
      </w:pPr>
      <w:rPr>
        <w:rFonts w:hint="default"/>
      </w:rPr>
    </w:lvl>
    <w:lvl w:ilvl="8">
      <w:start w:val="1"/>
      <w:numFmt w:val="decimal"/>
      <w:lvlText w:val="%1.%2.%3.%4.%5.%6.%7.%8.%9"/>
      <w:lvlJc w:val="left"/>
      <w:pPr>
        <w:ind w:left="7920" w:hanging="1800"/>
      </w:pPr>
      <w:rPr>
        <w:rFonts w:hint="default"/>
      </w:rPr>
    </w:lvl>
  </w:abstractNum>
  <w:num w:numId="1" w16cid:durableId="1183132628">
    <w:abstractNumId w:val="0"/>
  </w:num>
  <w:num w:numId="2" w16cid:durableId="237978690">
    <w:abstractNumId w:val="1"/>
  </w:num>
  <w:num w:numId="3" w16cid:durableId="810246558">
    <w:abstractNumId w:val="2"/>
  </w:num>
  <w:num w:numId="4" w16cid:durableId="99079623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4FD0"/>
    <w:rsid w:val="00091FB8"/>
    <w:rsid w:val="000A1800"/>
    <w:rsid w:val="000A412E"/>
    <w:rsid w:val="000D2D27"/>
    <w:rsid w:val="00125965"/>
    <w:rsid w:val="0012784E"/>
    <w:rsid w:val="001B1FA1"/>
    <w:rsid w:val="001F1F28"/>
    <w:rsid w:val="00200BA5"/>
    <w:rsid w:val="00231B6A"/>
    <w:rsid w:val="00282D89"/>
    <w:rsid w:val="002959B7"/>
    <w:rsid w:val="00302AF6"/>
    <w:rsid w:val="003252AB"/>
    <w:rsid w:val="00377FAF"/>
    <w:rsid w:val="003949F9"/>
    <w:rsid w:val="003D555B"/>
    <w:rsid w:val="003E2F1F"/>
    <w:rsid w:val="003E3174"/>
    <w:rsid w:val="004232AD"/>
    <w:rsid w:val="004547F2"/>
    <w:rsid w:val="00471AB4"/>
    <w:rsid w:val="004857C4"/>
    <w:rsid w:val="004A5BF0"/>
    <w:rsid w:val="004D6314"/>
    <w:rsid w:val="004F1ACB"/>
    <w:rsid w:val="00530DEB"/>
    <w:rsid w:val="005562E0"/>
    <w:rsid w:val="006039C1"/>
    <w:rsid w:val="006104B4"/>
    <w:rsid w:val="00621B79"/>
    <w:rsid w:val="006564E3"/>
    <w:rsid w:val="006811FB"/>
    <w:rsid w:val="00684A4D"/>
    <w:rsid w:val="006C381F"/>
    <w:rsid w:val="007033F8"/>
    <w:rsid w:val="0071289B"/>
    <w:rsid w:val="00740E54"/>
    <w:rsid w:val="00756A71"/>
    <w:rsid w:val="007B54F8"/>
    <w:rsid w:val="007E7625"/>
    <w:rsid w:val="007F0F6F"/>
    <w:rsid w:val="007F3DAF"/>
    <w:rsid w:val="007F66A6"/>
    <w:rsid w:val="007F7B0F"/>
    <w:rsid w:val="008041F7"/>
    <w:rsid w:val="0086579F"/>
    <w:rsid w:val="008A5DB0"/>
    <w:rsid w:val="008B211B"/>
    <w:rsid w:val="008C4856"/>
    <w:rsid w:val="008F79B7"/>
    <w:rsid w:val="00911F83"/>
    <w:rsid w:val="00924FD0"/>
    <w:rsid w:val="009410EC"/>
    <w:rsid w:val="009622E8"/>
    <w:rsid w:val="0097641E"/>
    <w:rsid w:val="00990821"/>
    <w:rsid w:val="00994641"/>
    <w:rsid w:val="009B259E"/>
    <w:rsid w:val="009D6926"/>
    <w:rsid w:val="00A906B9"/>
    <w:rsid w:val="00A97776"/>
    <w:rsid w:val="00B11E9C"/>
    <w:rsid w:val="00B4318F"/>
    <w:rsid w:val="00B94140"/>
    <w:rsid w:val="00C11A08"/>
    <w:rsid w:val="00C230BF"/>
    <w:rsid w:val="00C516F7"/>
    <w:rsid w:val="00C62317"/>
    <w:rsid w:val="00C93A6B"/>
    <w:rsid w:val="00CC3DEA"/>
    <w:rsid w:val="00D27E3F"/>
    <w:rsid w:val="00D45BA1"/>
    <w:rsid w:val="00D51C99"/>
    <w:rsid w:val="00D5615F"/>
    <w:rsid w:val="00DA2F2E"/>
    <w:rsid w:val="00DB1E05"/>
    <w:rsid w:val="00DB4FB4"/>
    <w:rsid w:val="00DB59F0"/>
    <w:rsid w:val="00DD293D"/>
    <w:rsid w:val="00DE6BDC"/>
    <w:rsid w:val="00DF2785"/>
    <w:rsid w:val="00EB7A10"/>
    <w:rsid w:val="00EC3FBC"/>
    <w:rsid w:val="00ED1480"/>
    <w:rsid w:val="00F7728B"/>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5148B9"/>
  <w15:chartTrackingRefBased/>
  <w15:docId w15:val="{C9D4E741-2E8C-458C-8651-036F43E3C6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lang w:val="en-IN" w:eastAsia="en-US" w:bidi="hi-IN"/>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Citation List,본문(내용),List Paragraph (numbered (a))"/>
    <w:basedOn w:val="Normal"/>
    <w:link w:val="ListParagraphChar"/>
    <w:uiPriority w:val="34"/>
    <w:qFormat/>
    <w:rsid w:val="007F66A6"/>
    <w:pPr>
      <w:ind w:left="720"/>
      <w:contextualSpacing/>
    </w:pPr>
  </w:style>
  <w:style w:type="character" w:customStyle="1" w:styleId="ListParagraphChar">
    <w:name w:val="List Paragraph Char"/>
    <w:aliases w:val="Citation List Char,본문(내용) Char,List Paragraph (numbered (a)) Char"/>
    <w:link w:val="ListParagraph"/>
    <w:uiPriority w:val="34"/>
    <w:locked/>
    <w:rsid w:val="006039C1"/>
    <w:rPr>
      <w:rFonts w:cs="Mang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F0A0901EAA10347AC01A437E7B044C9" ma:contentTypeVersion="2" ma:contentTypeDescription="Create a new document." ma:contentTypeScope="" ma:versionID="ca71d945e346be843f389f39863baf7a">
  <xsd:schema xmlns:xsd="http://www.w3.org/2001/XMLSchema" xmlns:xs="http://www.w3.org/2001/XMLSchema" xmlns:p="http://schemas.microsoft.com/office/2006/metadata/properties" xmlns:ns3="033eb33e-143c-42fa-8b4d-315923cdaeb1" targetNamespace="http://schemas.microsoft.com/office/2006/metadata/properties" ma:root="true" ma:fieldsID="d815742715042ff39d6cd26a2b283e08" ns3:_="">
    <xsd:import namespace="033eb33e-143c-42fa-8b4d-315923cdaeb1"/>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3eb33e-143c-42fa-8b4d-315923cdae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34D4BB5-AE28-44F0-8537-54AD024151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3eb33e-143c-42fa-8b4d-315923cdae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2B03DFD-34F7-4466-A56A-7917C9E1516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BE8FB4A-0C31-4C8A-A34D-C01C6615367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2</Pages>
  <Words>355</Words>
  <Characters>2029</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Rohit Kumar Varshney {रोहित कुमार वार्ष्णेय}</dc:creator>
  <cp:keywords/>
  <dc:description/>
  <cp:lastModifiedBy>Rakesh Kumar Dadarwal {राकेश कुमार दादरवाल}</cp:lastModifiedBy>
  <cp:revision>135</cp:revision>
  <dcterms:created xsi:type="dcterms:W3CDTF">2023-04-18T09:58:00Z</dcterms:created>
  <dcterms:modified xsi:type="dcterms:W3CDTF">2025-01-29T09:09:00Z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0x0101004F0A0901EAA10347AC01A437E7B044C9</vt:lpwstr>
  </property>
</Properties>
</file>